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0C5" w:rsidRPr="006D4A77" w:rsidRDefault="0092619E">
      <w:pPr>
        <w:rPr>
          <w:rFonts w:ascii="Tahoma" w:hAnsi="Tahoma" w:cs="Tahoma"/>
          <w:sz w:val="22"/>
          <w:szCs w:val="22"/>
        </w:rPr>
      </w:pPr>
      <w:r w:rsidRPr="006D4A77">
        <w:rPr>
          <w:rFonts w:ascii="Tahoma" w:hAnsi="Tahoma" w:cs="Tahoma"/>
          <w:sz w:val="22"/>
          <w:szCs w:val="22"/>
        </w:rPr>
        <w:t>3669. Poselst</w:t>
      </w:r>
      <w:r w:rsidR="006D4A77">
        <w:rPr>
          <w:rFonts w:ascii="Tahoma" w:hAnsi="Tahoma" w:cs="Tahoma"/>
          <w:sz w:val="22"/>
          <w:szCs w:val="22"/>
        </w:rPr>
        <w:t>ví Ježíše ze dne 14. dubna 2026.</w:t>
      </w:r>
    </w:p>
    <w:p w:rsidR="0092619E" w:rsidRPr="006D4A77" w:rsidRDefault="0092619E">
      <w:pPr>
        <w:rPr>
          <w:rFonts w:ascii="Tahoma" w:hAnsi="Tahoma" w:cs="Tahoma"/>
          <w:sz w:val="22"/>
          <w:szCs w:val="22"/>
        </w:rPr>
      </w:pPr>
      <w:r w:rsidRPr="006D4A77">
        <w:rPr>
          <w:rFonts w:ascii="Tahoma" w:hAnsi="Tahoma" w:cs="Tahoma"/>
          <w:sz w:val="22"/>
          <w:szCs w:val="22"/>
        </w:rPr>
        <w:t xml:space="preserve">Glynda Linkous (USA), </w:t>
      </w:r>
      <w:hyperlink r:id="rId4" w:history="1">
        <w:r w:rsidR="006D4A77" w:rsidRPr="006D4A77">
          <w:rPr>
            <w:rFonts w:ascii="Tahoma" w:hAnsi="Tahoma" w:cs="Tahoma"/>
            <w:color w:val="0000EE" w:themeColor="hyperlink"/>
            <w:sz w:val="22"/>
            <w:szCs w:val="22"/>
            <w:u w:val="single"/>
            <w:lang w:val="en-GB"/>
          </w:rPr>
          <w:t>https://wingsofprophecy.blogspot.com/</w:t>
        </w:r>
      </w:hyperlink>
    </w:p>
    <w:p w:rsidR="0092619E" w:rsidRPr="006D4A77" w:rsidRDefault="0092619E">
      <w:pPr>
        <w:rPr>
          <w:rFonts w:ascii="Tahoma" w:hAnsi="Tahoma" w:cs="Tahoma"/>
          <w:sz w:val="22"/>
          <w:szCs w:val="22"/>
        </w:rPr>
      </w:pPr>
    </w:p>
    <w:p w:rsidR="0092619E" w:rsidRPr="006D4A77" w:rsidRDefault="0092619E">
      <w:pPr>
        <w:rPr>
          <w:rFonts w:ascii="Tahoma" w:hAnsi="Tahoma" w:cs="Tahoma"/>
          <w:sz w:val="22"/>
          <w:szCs w:val="22"/>
        </w:rPr>
      </w:pPr>
    </w:p>
    <w:p w:rsidR="00A730C5" w:rsidRPr="006D4A77" w:rsidRDefault="0092619E" w:rsidP="0092619E">
      <w:pPr>
        <w:jc w:val="center"/>
        <w:rPr>
          <w:rFonts w:ascii="Tahoma" w:hAnsi="Tahoma" w:cs="Tahoma"/>
          <w:b/>
          <w:sz w:val="22"/>
          <w:szCs w:val="22"/>
        </w:rPr>
      </w:pPr>
      <w:r w:rsidRPr="006D4A77">
        <w:rPr>
          <w:rFonts w:ascii="Tahoma" w:hAnsi="Tahoma" w:cs="Tahoma"/>
          <w:b/>
          <w:sz w:val="22"/>
          <w:szCs w:val="22"/>
        </w:rPr>
        <w:t>PRAVÉ POZNÁNÍ</w:t>
      </w:r>
    </w:p>
    <w:p w:rsidR="0092619E" w:rsidRPr="006D4A77" w:rsidRDefault="0092619E" w:rsidP="0092619E">
      <w:pPr>
        <w:jc w:val="center"/>
        <w:rPr>
          <w:rFonts w:ascii="Tahoma" w:hAnsi="Tahoma" w:cs="Tahoma"/>
          <w:b/>
          <w:sz w:val="22"/>
          <w:szCs w:val="22"/>
        </w:rPr>
      </w:pPr>
    </w:p>
    <w:p w:rsidR="0092619E" w:rsidRPr="006D4A77" w:rsidRDefault="0092619E">
      <w:pPr>
        <w:rPr>
          <w:rFonts w:ascii="Tahoma" w:hAnsi="Tahoma" w:cs="Tahoma"/>
          <w:sz w:val="22"/>
          <w:szCs w:val="22"/>
        </w:rPr>
      </w:pPr>
    </w:p>
    <w:p w:rsidR="00A730C5" w:rsidRPr="006D4A77" w:rsidRDefault="00EB6ECE">
      <w:pPr>
        <w:rPr>
          <w:rFonts w:ascii="Tahoma" w:hAnsi="Tahoma" w:cs="Tahoma"/>
          <w:sz w:val="22"/>
          <w:szCs w:val="22"/>
        </w:rPr>
      </w:pPr>
      <w:r w:rsidRPr="006D4A77">
        <w:rPr>
          <w:rFonts w:ascii="Tahoma" w:hAnsi="Tahoma" w:cs="Tahoma"/>
          <w:sz w:val="22"/>
          <w:szCs w:val="22"/>
        </w:rPr>
        <w:t xml:space="preserve">Mé děti, brzy vás všechny překvapí jedna událost. Tato událost spustí řetězec dalších událostí, které připraví půdu pro to, co přijde poté. Věnujte pozornost tomu, co se děje, protože to prohloubí vaše pochopení toho, jak se tyto časy budou </w:t>
      </w:r>
      <w:r w:rsidR="008918B0" w:rsidRPr="006D4A77">
        <w:rPr>
          <w:rFonts w:ascii="Tahoma" w:hAnsi="Tahoma" w:cs="Tahoma"/>
          <w:sz w:val="22"/>
          <w:szCs w:val="22"/>
        </w:rPr>
        <w:t>od</w:t>
      </w:r>
      <w:r w:rsidRPr="006D4A77">
        <w:rPr>
          <w:rFonts w:ascii="Tahoma" w:hAnsi="Tahoma" w:cs="Tahoma"/>
          <w:sz w:val="22"/>
          <w:szCs w:val="22"/>
        </w:rPr>
        <w:t>víjet.</w:t>
      </w:r>
    </w:p>
    <w:p w:rsidR="00A730C5" w:rsidRPr="006D4A77" w:rsidRDefault="00A730C5">
      <w:pPr>
        <w:rPr>
          <w:rFonts w:ascii="Tahoma" w:hAnsi="Tahoma" w:cs="Tahoma"/>
          <w:sz w:val="22"/>
          <w:szCs w:val="22"/>
        </w:rPr>
      </w:pPr>
    </w:p>
    <w:p w:rsidR="00A730C5" w:rsidRPr="006D4A77" w:rsidRDefault="00EB6ECE">
      <w:pPr>
        <w:rPr>
          <w:rFonts w:ascii="Tahoma" w:hAnsi="Tahoma" w:cs="Tahoma"/>
          <w:sz w:val="22"/>
          <w:szCs w:val="22"/>
        </w:rPr>
      </w:pPr>
      <w:r w:rsidRPr="006D4A77">
        <w:rPr>
          <w:rFonts w:ascii="Tahoma" w:hAnsi="Tahoma" w:cs="Tahoma"/>
          <w:sz w:val="22"/>
          <w:szCs w:val="22"/>
        </w:rPr>
        <w:t>T</w:t>
      </w:r>
      <w:r w:rsidR="0092619E" w:rsidRPr="006D4A77">
        <w:rPr>
          <w:rFonts w:ascii="Tahoma" w:hAnsi="Tahoma" w:cs="Tahoma"/>
          <w:sz w:val="22"/>
          <w:szCs w:val="22"/>
        </w:rPr>
        <w:t>y</w:t>
      </w:r>
      <w:r w:rsidRPr="006D4A77">
        <w:rPr>
          <w:rFonts w:ascii="Tahoma" w:hAnsi="Tahoma" w:cs="Tahoma"/>
          <w:sz w:val="22"/>
          <w:szCs w:val="22"/>
        </w:rPr>
        <w:t>, k</w:t>
      </w:r>
      <w:r w:rsidR="006D4A77">
        <w:rPr>
          <w:rFonts w:ascii="Tahoma" w:hAnsi="Tahoma" w:cs="Tahoma"/>
          <w:sz w:val="22"/>
          <w:szCs w:val="22"/>
        </w:rPr>
        <w:t>teré</w:t>
      </w:r>
      <w:r w:rsidRPr="006D4A77">
        <w:rPr>
          <w:rFonts w:ascii="Tahoma" w:hAnsi="Tahoma" w:cs="Tahoma"/>
          <w:sz w:val="22"/>
          <w:szCs w:val="22"/>
        </w:rPr>
        <w:t xml:space="preserve"> nejsou mými dětmi, nebudou mít duchovní pochopení toho, co vidí</w:t>
      </w:r>
      <w:r w:rsidR="008918B0" w:rsidRPr="006D4A77">
        <w:rPr>
          <w:rFonts w:ascii="Tahoma" w:hAnsi="Tahoma" w:cs="Tahoma"/>
          <w:sz w:val="22"/>
          <w:szCs w:val="22"/>
        </w:rPr>
        <w:t xml:space="preserve">, </w:t>
      </w:r>
      <w:r w:rsidRPr="006D4A77">
        <w:rPr>
          <w:rFonts w:ascii="Tahoma" w:hAnsi="Tahoma" w:cs="Tahoma"/>
          <w:sz w:val="22"/>
          <w:szCs w:val="22"/>
        </w:rPr>
        <w:t>jsou schopn</w:t>
      </w:r>
      <w:r w:rsidR="0092619E" w:rsidRPr="006D4A77">
        <w:rPr>
          <w:rFonts w:ascii="Tahoma" w:hAnsi="Tahoma" w:cs="Tahoma"/>
          <w:sz w:val="22"/>
          <w:szCs w:val="22"/>
        </w:rPr>
        <w:t>y</w:t>
      </w:r>
      <w:r w:rsidRPr="006D4A77">
        <w:rPr>
          <w:rFonts w:ascii="Tahoma" w:hAnsi="Tahoma" w:cs="Tahoma"/>
          <w:sz w:val="22"/>
          <w:szCs w:val="22"/>
        </w:rPr>
        <w:t xml:space="preserve"> </w:t>
      </w:r>
      <w:r w:rsidR="0092619E" w:rsidRPr="006D4A77">
        <w:rPr>
          <w:rFonts w:ascii="Tahoma" w:hAnsi="Tahoma" w:cs="Tahoma"/>
          <w:sz w:val="22"/>
          <w:szCs w:val="22"/>
        </w:rPr>
        <w:t xml:space="preserve">vyložit </w:t>
      </w:r>
      <w:r w:rsidRPr="006D4A77">
        <w:rPr>
          <w:rFonts w:ascii="Tahoma" w:hAnsi="Tahoma" w:cs="Tahoma"/>
          <w:sz w:val="22"/>
          <w:szCs w:val="22"/>
        </w:rPr>
        <w:t xml:space="preserve">věci pouze z přirozeného hlediska, </w:t>
      </w:r>
      <w:r w:rsidR="0092619E" w:rsidRPr="006D4A77">
        <w:rPr>
          <w:rFonts w:ascii="Tahoma" w:hAnsi="Tahoma" w:cs="Tahoma"/>
          <w:sz w:val="22"/>
          <w:szCs w:val="22"/>
        </w:rPr>
        <w:t>protože</w:t>
      </w:r>
      <w:r w:rsidRPr="006D4A77">
        <w:rPr>
          <w:rFonts w:ascii="Tahoma" w:hAnsi="Tahoma" w:cs="Tahoma"/>
          <w:sz w:val="22"/>
          <w:szCs w:val="22"/>
        </w:rPr>
        <w:t xml:space="preserve"> jejich mysl je tělesná. </w:t>
      </w:r>
    </w:p>
    <w:p w:rsidR="0092619E" w:rsidRPr="006D4A77" w:rsidRDefault="0092619E">
      <w:pPr>
        <w:rPr>
          <w:rFonts w:ascii="Tahoma" w:hAnsi="Tahoma" w:cs="Tahoma"/>
          <w:sz w:val="22"/>
          <w:szCs w:val="22"/>
        </w:rPr>
      </w:pPr>
    </w:p>
    <w:p w:rsidR="00A730C5" w:rsidRPr="006D4A77" w:rsidRDefault="00EB6ECE">
      <w:pPr>
        <w:rPr>
          <w:rFonts w:ascii="Tahoma" w:hAnsi="Tahoma" w:cs="Tahoma"/>
          <w:sz w:val="22"/>
          <w:szCs w:val="22"/>
        </w:rPr>
      </w:pPr>
      <w:r w:rsidRPr="006D4A77">
        <w:rPr>
          <w:rFonts w:ascii="Tahoma" w:hAnsi="Tahoma" w:cs="Tahoma"/>
          <w:sz w:val="22"/>
          <w:szCs w:val="22"/>
        </w:rPr>
        <w:t>Pouze mé děti mají pravé poznání.</w:t>
      </w:r>
    </w:p>
    <w:p w:rsidR="00A730C5" w:rsidRPr="006D4A77" w:rsidRDefault="00A730C5">
      <w:pPr>
        <w:rPr>
          <w:rFonts w:ascii="Tahoma" w:hAnsi="Tahoma" w:cs="Tahoma"/>
          <w:sz w:val="22"/>
          <w:szCs w:val="22"/>
        </w:rPr>
      </w:pPr>
    </w:p>
    <w:p w:rsidR="00A730C5" w:rsidRPr="006D4A77" w:rsidRDefault="0092619E">
      <w:pPr>
        <w:rPr>
          <w:rFonts w:ascii="Tahoma" w:hAnsi="Tahoma" w:cs="Tahoma"/>
          <w:sz w:val="22"/>
          <w:szCs w:val="22"/>
        </w:rPr>
      </w:pPr>
      <w:r w:rsidRPr="006D4A77">
        <w:rPr>
          <w:rFonts w:ascii="Tahoma" w:hAnsi="Tahoma" w:cs="Tahoma"/>
          <w:sz w:val="22"/>
          <w:szCs w:val="22"/>
        </w:rPr>
        <w:t>Ježíš</w:t>
      </w:r>
    </w:p>
    <w:p w:rsidR="00A730C5" w:rsidRPr="006D4A77" w:rsidRDefault="00A730C5">
      <w:pPr>
        <w:rPr>
          <w:rFonts w:ascii="Tahoma" w:hAnsi="Tahoma" w:cs="Tahoma"/>
          <w:sz w:val="22"/>
          <w:szCs w:val="22"/>
        </w:rPr>
      </w:pPr>
    </w:p>
    <w:p w:rsidR="00A730C5" w:rsidRPr="006D4A77" w:rsidRDefault="00A730C5">
      <w:pPr>
        <w:rPr>
          <w:rFonts w:ascii="Tahoma" w:hAnsi="Tahoma" w:cs="Tahoma"/>
          <w:sz w:val="22"/>
          <w:szCs w:val="22"/>
        </w:rPr>
      </w:pPr>
    </w:p>
    <w:p w:rsidR="00A730C5" w:rsidRPr="006D4A77" w:rsidRDefault="00EB6ECE">
      <w:pPr>
        <w:rPr>
          <w:rFonts w:ascii="Tahoma" w:hAnsi="Tahoma" w:cs="Tahoma"/>
          <w:b/>
          <w:i/>
          <w:sz w:val="18"/>
          <w:szCs w:val="18"/>
        </w:rPr>
      </w:pPr>
      <w:r w:rsidRPr="006D4A77">
        <w:rPr>
          <w:rFonts w:ascii="Tahoma" w:hAnsi="Tahoma" w:cs="Tahoma"/>
          <w:b/>
          <w:i/>
          <w:sz w:val="18"/>
          <w:szCs w:val="18"/>
        </w:rPr>
        <w:t xml:space="preserve">2Petr 3, 9: Pán neotálí splnit svá zaslíbení, jak si to někteří vykládají, nýbrž má s námi trpělivost, </w:t>
      </w:r>
      <w:r w:rsidR="006D4A77">
        <w:rPr>
          <w:rFonts w:ascii="Tahoma" w:hAnsi="Tahoma" w:cs="Tahoma"/>
          <w:b/>
          <w:i/>
          <w:sz w:val="18"/>
          <w:szCs w:val="18"/>
        </w:rPr>
        <w:br/>
      </w:r>
      <w:r w:rsidRPr="006D4A77">
        <w:rPr>
          <w:rFonts w:ascii="Tahoma" w:hAnsi="Tahoma" w:cs="Tahoma"/>
          <w:b/>
          <w:i/>
          <w:sz w:val="18"/>
          <w:szCs w:val="18"/>
        </w:rPr>
        <w:t xml:space="preserve">protože si nepřeje, aby někdo zahynul, ale chce, aby všichni dospěli k pokání. </w:t>
      </w:r>
    </w:p>
    <w:p w:rsidR="00A730C5" w:rsidRPr="006D4A77" w:rsidRDefault="00A730C5">
      <w:pPr>
        <w:rPr>
          <w:rFonts w:ascii="Tahoma" w:hAnsi="Tahoma" w:cs="Tahoma"/>
          <w:b/>
          <w:i/>
          <w:sz w:val="18"/>
          <w:szCs w:val="18"/>
        </w:rPr>
      </w:pPr>
    </w:p>
    <w:p w:rsidR="00A730C5" w:rsidRPr="006D4A77" w:rsidRDefault="00EB6ECE">
      <w:pPr>
        <w:rPr>
          <w:rFonts w:ascii="Tahoma" w:hAnsi="Tahoma" w:cs="Tahoma"/>
          <w:b/>
          <w:i/>
          <w:sz w:val="18"/>
          <w:szCs w:val="18"/>
        </w:rPr>
      </w:pPr>
      <w:r w:rsidRPr="006D4A77">
        <w:rPr>
          <w:rFonts w:ascii="Tahoma" w:hAnsi="Tahoma" w:cs="Tahoma"/>
          <w:b/>
          <w:i/>
          <w:sz w:val="18"/>
          <w:szCs w:val="18"/>
        </w:rPr>
        <w:t xml:space="preserve">Žid 13, 8: Ježíš Kristus je tentýž včera i dnes i na věky. </w:t>
      </w:r>
    </w:p>
    <w:p w:rsidR="00A730C5" w:rsidRPr="006D4A77" w:rsidRDefault="00A730C5">
      <w:pPr>
        <w:rPr>
          <w:rFonts w:ascii="Tahoma" w:hAnsi="Tahoma" w:cs="Tahoma"/>
          <w:b/>
          <w:i/>
          <w:sz w:val="18"/>
          <w:szCs w:val="18"/>
        </w:rPr>
      </w:pPr>
    </w:p>
    <w:p w:rsidR="00A730C5" w:rsidRPr="006D4A77" w:rsidRDefault="00EB6ECE">
      <w:pPr>
        <w:rPr>
          <w:rFonts w:ascii="Tahoma" w:hAnsi="Tahoma" w:cs="Tahoma"/>
          <w:b/>
          <w:i/>
          <w:sz w:val="18"/>
          <w:szCs w:val="18"/>
        </w:rPr>
      </w:pPr>
      <w:r w:rsidRPr="006D4A77">
        <w:rPr>
          <w:rFonts w:ascii="Tahoma" w:hAnsi="Tahoma" w:cs="Tahoma"/>
          <w:b/>
          <w:i/>
          <w:sz w:val="18"/>
          <w:szCs w:val="18"/>
        </w:rPr>
        <w:t>Kaz 3, 1: Všechno má určenou chvíli a v</w:t>
      </w:r>
      <w:r w:rsidR="006D4A77">
        <w:rPr>
          <w:rFonts w:ascii="Tahoma" w:hAnsi="Tahoma" w:cs="Tahoma"/>
          <w:b/>
          <w:i/>
          <w:sz w:val="18"/>
          <w:szCs w:val="18"/>
        </w:rPr>
        <w:t>eškeré dění pod nebem svůj čas.</w:t>
      </w:r>
    </w:p>
    <w:p w:rsidR="00A730C5" w:rsidRPr="006D4A77" w:rsidRDefault="00A730C5">
      <w:pPr>
        <w:rPr>
          <w:rFonts w:ascii="Tahoma" w:hAnsi="Tahoma" w:cs="Tahoma"/>
          <w:b/>
          <w:i/>
          <w:sz w:val="18"/>
          <w:szCs w:val="18"/>
        </w:rPr>
      </w:pPr>
    </w:p>
    <w:p w:rsidR="00A730C5" w:rsidRPr="006D4A77" w:rsidRDefault="00EB6ECE">
      <w:pPr>
        <w:rPr>
          <w:rFonts w:ascii="Tahoma" w:hAnsi="Tahoma" w:cs="Tahoma"/>
          <w:b/>
          <w:i/>
          <w:sz w:val="18"/>
          <w:szCs w:val="18"/>
        </w:rPr>
      </w:pPr>
      <w:r w:rsidRPr="006D4A77">
        <w:rPr>
          <w:rFonts w:ascii="Tahoma" w:hAnsi="Tahoma" w:cs="Tahoma"/>
          <w:b/>
          <w:i/>
          <w:sz w:val="18"/>
          <w:szCs w:val="18"/>
        </w:rPr>
        <w:t xml:space="preserve">De 31, 6: Buďte rozhodní a udatní, nebojte se a nemějte z nich strach, neboť sám Hospodin, tvůj Bůh, </w:t>
      </w:r>
      <w:r w:rsidR="006D4A77">
        <w:rPr>
          <w:rFonts w:ascii="Tahoma" w:hAnsi="Tahoma" w:cs="Tahoma"/>
          <w:b/>
          <w:i/>
          <w:sz w:val="18"/>
          <w:szCs w:val="18"/>
        </w:rPr>
        <w:br/>
      </w:r>
      <w:r w:rsidRPr="006D4A77">
        <w:rPr>
          <w:rFonts w:ascii="Tahoma" w:hAnsi="Tahoma" w:cs="Tahoma"/>
          <w:b/>
          <w:i/>
          <w:sz w:val="18"/>
          <w:szCs w:val="18"/>
        </w:rPr>
        <w:t xml:space="preserve">jde s tebou, nenechá tě klesnout a neopustí tě.“ </w:t>
      </w:r>
    </w:p>
    <w:sectPr w:rsidR="00A730C5" w:rsidRPr="006D4A77" w:rsidSect="00A730C5">
      <w:type w:val="continuous"/>
      <w:pgSz w:w="11906" w:h="16838"/>
      <w:pgMar w:top="1134" w:right="1134" w:bottom="1134" w:left="1134" w:header="0" w:footer="0" w:gutter="0"/>
      <w:cols w:space="708"/>
      <w:formProt w:val="0"/>
    </w:sectPr>
  </w:body>
</w:document>
</file>

<file path=word/fontTable.xml><?xml version="1.0" encoding="utf-8"?>
<w:fonts xmlns:r="http://schemas.openxmlformats.org/officeDocument/2006/relationships" xmlns:w="http://schemas.openxmlformats.org/wordprocessingml/2006/main">
  <w:font w:name="Ubuntu">
    <w:altName w:val="Times New Roman"/>
    <w:charset w:val="01"/>
    <w:family w:val="auto"/>
    <w:pitch w:val="default"/>
    <w:sig w:usb0="00000000" w:usb1="00000000" w:usb2="00000000" w:usb3="00000000" w:csb0="00000000" w:csb1="00000000"/>
  </w:font>
  <w:font w:name="Noto Serif CJK SC">
    <w:panose1 w:val="00000000000000000000"/>
    <w:charset w:val="00"/>
    <w:family w:val="roman"/>
    <w:notTrueType/>
    <w:pitch w:val="default"/>
    <w:sig w:usb0="00000000" w:usb1="00000000" w:usb2="00000000" w:usb3="00000000" w:csb0="00000000" w:csb1="00000000"/>
  </w:font>
  <w:font w:name="FreeSans">
    <w:panose1 w:val="00000000000000000000"/>
    <w:charset w:val="00"/>
    <w:family w:val="roman"/>
    <w:notTrueType/>
    <w:pitch w:val="default"/>
    <w:sig w:usb0="00000000" w:usb1="00000000" w:usb2="00000000" w:usb3="00000000" w:csb0="00000000" w:csb1="00000000"/>
  </w:font>
  <w:font w:name="Times New Roman">
    <w:panose1 w:val="02020603050405020304"/>
    <w:charset w:val="EE"/>
    <w:family w:val="roman"/>
    <w:pitch w:val="variable"/>
    <w:sig w:usb0="20002A87" w:usb1="80000000" w:usb2="00000008" w:usb3="00000000" w:csb0="000001FF" w:csb1="00000000"/>
  </w:font>
  <w:font w:name="Liberation Serif">
    <w:altName w:val="Times New Roman"/>
    <w:charset w:val="01"/>
    <w:family w:val="roman"/>
    <w:pitch w:val="variable"/>
    <w:sig w:usb0="00000000" w:usb1="00000000" w:usb2="00000000" w:usb3="00000000" w:csb0="00000000" w:csb1="00000000"/>
  </w:font>
  <w:font w:name="Noto Sans CJK SC">
    <w:panose1 w:val="00000000000000000000"/>
    <w:charset w:val="00"/>
    <w:family w:val="roman"/>
    <w:notTrueType/>
    <w:pitch w:val="default"/>
    <w:sig w:usb0="00000000" w:usb1="00000000" w:usb2="00000000" w:usb3="00000000" w:csb0="00000000" w:csb1="00000000"/>
  </w:font>
  <w:font w:name="Tahoma">
    <w:altName w:val="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autoHyphenation/>
  <w:hyphenationZone w:val="425"/>
  <w:characterSpacingControl w:val="doNotCompress"/>
  <w:compat/>
  <w:rsids>
    <w:rsidRoot w:val="00A730C5"/>
    <w:rsid w:val="00117372"/>
    <w:rsid w:val="006D4A77"/>
    <w:rsid w:val="008918B0"/>
    <w:rsid w:val="0092619E"/>
    <w:rsid w:val="00A730C5"/>
    <w:rsid w:val="00EB6ECE"/>
    <w:rsid w:val="00F664B2"/>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Ubuntu" w:eastAsia="Noto Serif CJK SC" w:hAnsi="Ubuntu" w:cs="FreeSans"/>
        <w:kern w:val="2"/>
        <w:sz w:val="24"/>
        <w:szCs w:val="24"/>
        <w:lang w:val="cs-CZ"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730C5"/>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Heading2">
    <w:name w:val="Heading 2"/>
    <w:basedOn w:val="Nadpis"/>
    <w:next w:val="Zkladntext"/>
    <w:qFormat/>
    <w:rsid w:val="00A730C5"/>
    <w:pPr>
      <w:spacing w:before="200"/>
      <w:outlineLvl w:val="1"/>
    </w:pPr>
    <w:rPr>
      <w:rFonts w:ascii="Liberation Serif" w:eastAsia="Noto Serif CJK SC" w:hAnsi="Liberation Serif"/>
      <w:b/>
      <w:bCs/>
      <w:sz w:val="36"/>
      <w:szCs w:val="36"/>
    </w:rPr>
  </w:style>
  <w:style w:type="paragraph" w:customStyle="1" w:styleId="Heading3">
    <w:name w:val="Heading 3"/>
    <w:basedOn w:val="Nadpis"/>
    <w:next w:val="Zkladntext"/>
    <w:qFormat/>
    <w:rsid w:val="00A730C5"/>
    <w:pPr>
      <w:spacing w:before="140"/>
      <w:outlineLvl w:val="2"/>
    </w:pPr>
    <w:rPr>
      <w:rFonts w:ascii="Liberation Serif" w:eastAsia="Noto Serif CJK SC" w:hAnsi="Liberation Serif"/>
      <w:b/>
      <w:bCs/>
    </w:rPr>
  </w:style>
  <w:style w:type="character" w:styleId="Hypertextovodkaz">
    <w:name w:val="Hyperlink"/>
    <w:rsid w:val="00A730C5"/>
    <w:rPr>
      <w:color w:val="000080"/>
      <w:u w:val="single"/>
    </w:rPr>
  </w:style>
  <w:style w:type="character" w:styleId="Siln">
    <w:name w:val="Strong"/>
    <w:qFormat/>
    <w:rsid w:val="00A730C5"/>
    <w:rPr>
      <w:b/>
      <w:bCs/>
    </w:rPr>
  </w:style>
  <w:style w:type="paragraph" w:customStyle="1" w:styleId="Nadpis">
    <w:name w:val="Nadpis"/>
    <w:basedOn w:val="Normln"/>
    <w:next w:val="Zkladntext"/>
    <w:qFormat/>
    <w:rsid w:val="00A730C5"/>
    <w:pPr>
      <w:keepNext/>
      <w:spacing w:before="240" w:after="120"/>
    </w:pPr>
    <w:rPr>
      <w:rFonts w:eastAsia="Noto Sans CJK SC"/>
      <w:sz w:val="28"/>
      <w:szCs w:val="28"/>
    </w:rPr>
  </w:style>
  <w:style w:type="paragraph" w:styleId="Zkladntext">
    <w:name w:val="Body Text"/>
    <w:basedOn w:val="Normln"/>
    <w:rsid w:val="00A730C5"/>
    <w:pPr>
      <w:spacing w:after="140" w:line="276" w:lineRule="auto"/>
    </w:pPr>
  </w:style>
  <w:style w:type="paragraph" w:styleId="Seznam">
    <w:name w:val="List"/>
    <w:basedOn w:val="Zkladntext"/>
    <w:rsid w:val="00A730C5"/>
  </w:style>
  <w:style w:type="paragraph" w:customStyle="1" w:styleId="Caption">
    <w:name w:val="Caption"/>
    <w:basedOn w:val="Normln"/>
    <w:qFormat/>
    <w:rsid w:val="00A730C5"/>
    <w:pPr>
      <w:suppressLineNumbers/>
      <w:spacing w:before="120" w:after="120"/>
    </w:pPr>
    <w:rPr>
      <w:i/>
      <w:iCs/>
    </w:rPr>
  </w:style>
  <w:style w:type="paragraph" w:customStyle="1" w:styleId="Rejstk">
    <w:name w:val="Rejstřík"/>
    <w:basedOn w:val="Normln"/>
    <w:qFormat/>
    <w:rsid w:val="00A730C5"/>
    <w:pPr>
      <w:suppressLineNumbers/>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ingsofprophecy.blogspot.com/" TargetMode="Externa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160</Words>
  <Characters>945</Characters>
  <Application>Microsoft Office Word</Application>
  <DocSecurity>0</DocSecurity>
  <Lines>7</Lines>
  <Paragraphs>2</Paragraphs>
  <ScaleCrop>false</ScaleCrop>
  <HeadingPairs>
    <vt:vector size="2" baseType="variant">
      <vt:variant>
        <vt:lpstr>Název</vt:lpstr>
      </vt:variant>
      <vt:variant>
        <vt:i4>1</vt:i4>
      </vt:variant>
    </vt:vector>
  </HeadingPairs>
  <TitlesOfParts>
    <vt:vector size="1" baseType="lpstr">
      <vt:lpstr/>
    </vt:vector>
  </TitlesOfParts>
  <Company>home</Company>
  <LinksUpToDate>false</LinksUpToDate>
  <CharactersWithSpaces>1103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Briza</dc:creator>
  <dc:description/>
  <cp:lastModifiedBy>Jan Briza</cp:lastModifiedBy>
  <cp:revision>2</cp:revision>
  <dcterms:created xsi:type="dcterms:W3CDTF">2026-04-14T18:21:00Z</dcterms:created>
  <dcterms:modified xsi:type="dcterms:W3CDTF">2026-04-14T18:21:00Z</dcterms:modified>
  <dc:language>cs-CZ</dc:language>
</cp:coreProperties>
</file>